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40" w:rsidRDefault="00CE1740" w:rsidP="00CE1740">
      <w:pPr>
        <w:autoSpaceDE w:val="0"/>
        <w:autoSpaceDN w:val="0"/>
        <w:adjustRightInd w:val="0"/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</w:pPr>
      <w:r w:rsidRPr="0058588E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國立中央大學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高教深耕計畫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  <w:u w:val="single"/>
        </w:rPr>
        <w:t xml:space="preserve">     </w:t>
      </w:r>
      <w:r w:rsidRPr="00E13A82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執行成果表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46"/>
        <w:gridCol w:w="1126"/>
        <w:gridCol w:w="919"/>
        <w:gridCol w:w="928"/>
        <w:gridCol w:w="1117"/>
        <w:gridCol w:w="662"/>
        <w:gridCol w:w="541"/>
        <w:gridCol w:w="840"/>
        <w:gridCol w:w="283"/>
        <w:gridCol w:w="1766"/>
      </w:tblGrid>
      <w:tr w:rsidR="00370503" w:rsidTr="008D4C89">
        <w:trPr>
          <w:trHeight w:val="414"/>
          <w:jc w:val="center"/>
        </w:trPr>
        <w:tc>
          <w:tcPr>
            <w:tcW w:w="751" w:type="pct"/>
            <w:vAlign w:val="center"/>
          </w:tcPr>
          <w:p w:rsidR="00370503" w:rsidRPr="00621420" w:rsidRDefault="00370503" w:rsidP="00562B00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計畫名稱</w:t>
            </w:r>
          </w:p>
        </w:tc>
        <w:tc>
          <w:tcPr>
            <w:tcW w:w="2749" w:type="pct"/>
            <w:gridSpan w:val="6"/>
            <w:vAlign w:val="center"/>
          </w:tcPr>
          <w:p w:rsidR="00370503" w:rsidRDefault="00370503" w:rsidP="00562B00">
            <w:pPr>
              <w:autoSpaceDE w:val="0"/>
              <w:autoSpaceDN w:val="0"/>
              <w:adjustRightInd w:val="0"/>
              <w:spacing w:line="400" w:lineRule="exact"/>
              <w:ind w:right="-1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pct"/>
            <w:gridSpan w:val="3"/>
            <w:vAlign w:val="center"/>
          </w:tcPr>
          <w:p w:rsidR="00370503" w:rsidRDefault="00370503" w:rsidP="00562B00">
            <w:pPr>
              <w:autoSpaceDE w:val="0"/>
              <w:autoSpaceDN w:val="0"/>
              <w:adjustRightInd w:val="0"/>
              <w:spacing w:line="400" w:lineRule="exact"/>
              <w:ind w:right="-1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流水號：</w:t>
            </w:r>
          </w:p>
        </w:tc>
      </w:tr>
      <w:tr w:rsidR="00CE1740" w:rsidTr="008D4C89">
        <w:trPr>
          <w:trHeight w:val="419"/>
          <w:jc w:val="center"/>
        </w:trPr>
        <w:tc>
          <w:tcPr>
            <w:tcW w:w="751" w:type="pct"/>
            <w:vAlign w:val="center"/>
          </w:tcPr>
          <w:p w:rsidR="00CE1740" w:rsidRPr="00621420" w:rsidRDefault="00CE1740" w:rsidP="00562B00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執行單位</w:t>
            </w:r>
          </w:p>
        </w:tc>
        <w:tc>
          <w:tcPr>
            <w:tcW w:w="4249" w:type="pct"/>
            <w:gridSpan w:val="9"/>
            <w:vAlign w:val="center"/>
          </w:tcPr>
          <w:p w:rsidR="00CE1740" w:rsidRDefault="00CE1740" w:rsidP="00562B00">
            <w:pPr>
              <w:autoSpaceDE w:val="0"/>
              <w:autoSpaceDN w:val="0"/>
              <w:adjustRightInd w:val="0"/>
              <w:spacing w:line="400" w:lineRule="exact"/>
              <w:ind w:right="-1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B2EE4" w:rsidTr="008D4C89">
        <w:trPr>
          <w:trHeight w:val="695"/>
          <w:jc w:val="center"/>
        </w:trPr>
        <w:tc>
          <w:tcPr>
            <w:tcW w:w="751" w:type="pct"/>
            <w:vAlign w:val="center"/>
          </w:tcPr>
          <w:p w:rsidR="007B2EE4" w:rsidRPr="00621420" w:rsidRDefault="007B2EE4" w:rsidP="007B2EE4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計畫屬性</w:t>
            </w:r>
          </w:p>
        </w:tc>
        <w:tc>
          <w:tcPr>
            <w:tcW w:w="4249" w:type="pct"/>
            <w:gridSpan w:val="9"/>
            <w:vAlign w:val="center"/>
          </w:tcPr>
          <w:p w:rsidR="007B2EE4" w:rsidRDefault="007B2EE4" w:rsidP="007B2EE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□</w:t>
            </w:r>
            <w:r w:rsidRPr="007B2EE4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>落實教學創新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 xml:space="preserve">       </w:t>
            </w:r>
            <w:r w:rsidRPr="00584469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 xml:space="preserve"> </w:t>
            </w: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□</w:t>
            </w:r>
            <w:r w:rsidRPr="007B2EE4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>發展學校特色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 xml:space="preserve">      </w:t>
            </w: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 xml:space="preserve"> </w:t>
            </w: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□</w:t>
            </w:r>
            <w:r w:rsidRPr="007B2EE4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>提升高教公共性</w:t>
            </w:r>
          </w:p>
          <w:p w:rsidR="007B2EE4" w:rsidRPr="00584469" w:rsidRDefault="007B2EE4" w:rsidP="00DC5E55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□</w:t>
            </w:r>
            <w:r w:rsidRPr="007B2EE4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>善盡大學社會責任</w:t>
            </w: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 xml:space="preserve">    </w:t>
            </w:r>
            <w:r w:rsidR="00DC5E55"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□</w:t>
            </w:r>
            <w:r w:rsidR="00DC5E5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>國</w:t>
            </w:r>
            <w:r w:rsidR="00DC5E55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6"/>
                <w:szCs w:val="26"/>
              </w:rPr>
              <w:t>際重</w:t>
            </w:r>
            <w:r w:rsidR="00DC5E5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>點</w:t>
            </w:r>
            <w:r w:rsidR="00DC5E55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6"/>
                <w:szCs w:val="26"/>
              </w:rPr>
              <w:t>學院</w:t>
            </w:r>
            <w:r w:rsidR="00DC5E5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>/</w:t>
            </w:r>
            <w:r w:rsidR="00DC5E5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>領</w:t>
            </w:r>
            <w:r w:rsidR="00DC5E55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6"/>
                <w:szCs w:val="26"/>
              </w:rPr>
              <w:t>域</w:t>
            </w:r>
            <w:r w:rsidR="00DC5E5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="00DC5E55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DC5E55"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□</w:t>
            </w:r>
            <w:r w:rsidR="00DC5E55" w:rsidRPr="007B2EE4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>特色領域研究中心</w:t>
            </w:r>
            <w:r w:rsidR="00DC5E5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 xml:space="preserve">  </w:t>
            </w:r>
          </w:p>
        </w:tc>
      </w:tr>
      <w:tr w:rsidR="00CE1740" w:rsidTr="008D4C89">
        <w:trPr>
          <w:trHeight w:val="437"/>
          <w:jc w:val="center"/>
        </w:trPr>
        <w:tc>
          <w:tcPr>
            <w:tcW w:w="5000" w:type="pct"/>
            <w:gridSpan w:val="10"/>
            <w:vAlign w:val="center"/>
          </w:tcPr>
          <w:p w:rsidR="00CE1740" w:rsidRDefault="00370503" w:rsidP="00370503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本案</w:t>
            </w:r>
            <w:r w:rsidR="00D86156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已執行</w:t>
            </w:r>
            <w:r w:rsidR="00CE174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 w:rsidR="00CE174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，此為</w:t>
            </w:r>
            <w:r w:rsidR="00CE174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第</w:t>
            </w:r>
            <w:r w:rsidR="00CE174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="00CE174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="00CE174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執行成果</w:t>
            </w:r>
          </w:p>
        </w:tc>
      </w:tr>
      <w:tr w:rsidR="008D4C89" w:rsidTr="008D4C89">
        <w:trPr>
          <w:trHeight w:val="132"/>
          <w:jc w:val="center"/>
        </w:trPr>
        <w:tc>
          <w:tcPr>
            <w:tcW w:w="751" w:type="pct"/>
            <w:vMerge w:val="restart"/>
            <w:vAlign w:val="center"/>
          </w:tcPr>
          <w:p w:rsidR="00D86156" w:rsidRPr="00621420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經費執行情形</w:t>
            </w:r>
          </w:p>
        </w:tc>
        <w:tc>
          <w:tcPr>
            <w:tcW w:w="585" w:type="pct"/>
            <w:tcBorders>
              <w:tl2br w:val="single" w:sz="4" w:space="0" w:color="auto"/>
            </w:tcBorders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959" w:type="pct"/>
            <w:gridSpan w:val="2"/>
          </w:tcPr>
          <w:p w:rsidR="00D86156" w:rsidRPr="007B2EE4" w:rsidRDefault="00BE182F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5"/>
                <w:szCs w:val="25"/>
              </w:rPr>
              <w:t>總額</w:t>
            </w:r>
          </w:p>
        </w:tc>
        <w:tc>
          <w:tcPr>
            <w:tcW w:w="924" w:type="pct"/>
            <w:gridSpan w:val="2"/>
            <w:vAlign w:val="center"/>
          </w:tcPr>
          <w:p w:rsidR="00D86156" w:rsidRPr="007B2EE4" w:rsidRDefault="00F012B2" w:rsidP="00D861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5"/>
                <w:szCs w:val="25"/>
              </w:rPr>
              <w:t>業務</w:t>
            </w:r>
            <w:r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  <w:t>費</w:t>
            </w:r>
          </w:p>
        </w:tc>
        <w:tc>
          <w:tcPr>
            <w:tcW w:w="864" w:type="pct"/>
            <w:gridSpan w:val="3"/>
            <w:vAlign w:val="center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  <w:r w:rsidRPr="007B2EE4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5"/>
                <w:szCs w:val="25"/>
              </w:rPr>
              <w:t>人事費</w:t>
            </w:r>
          </w:p>
        </w:tc>
        <w:tc>
          <w:tcPr>
            <w:tcW w:w="917" w:type="pct"/>
            <w:vAlign w:val="center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  <w:r w:rsidRPr="007B2EE4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5"/>
                <w:szCs w:val="25"/>
              </w:rPr>
              <w:t>資本門</w:t>
            </w:r>
          </w:p>
        </w:tc>
      </w:tr>
      <w:tr w:rsidR="00D86156" w:rsidTr="008D4C89">
        <w:trPr>
          <w:trHeight w:val="152"/>
          <w:jc w:val="center"/>
        </w:trPr>
        <w:tc>
          <w:tcPr>
            <w:tcW w:w="751" w:type="pct"/>
            <w:vMerge/>
            <w:vAlign w:val="center"/>
          </w:tcPr>
          <w:p w:rsidR="00D86156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5" w:type="pct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  <w:r w:rsidRPr="007B2EE4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5"/>
                <w:szCs w:val="25"/>
              </w:rPr>
              <w:t>核定數</w:t>
            </w:r>
          </w:p>
        </w:tc>
        <w:tc>
          <w:tcPr>
            <w:tcW w:w="959" w:type="pct"/>
            <w:gridSpan w:val="2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924" w:type="pct"/>
            <w:gridSpan w:val="2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864" w:type="pct"/>
            <w:gridSpan w:val="3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917" w:type="pct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</w:tr>
      <w:tr w:rsidR="00D86156" w:rsidTr="008D4C89">
        <w:trPr>
          <w:trHeight w:val="58"/>
          <w:jc w:val="center"/>
        </w:trPr>
        <w:tc>
          <w:tcPr>
            <w:tcW w:w="751" w:type="pct"/>
            <w:vMerge/>
            <w:vAlign w:val="center"/>
          </w:tcPr>
          <w:p w:rsidR="00D86156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5" w:type="pct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  <w:r w:rsidRPr="007B2EE4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5"/>
                <w:szCs w:val="25"/>
              </w:rPr>
              <w:t>執行數</w:t>
            </w:r>
          </w:p>
        </w:tc>
        <w:tc>
          <w:tcPr>
            <w:tcW w:w="959" w:type="pct"/>
            <w:gridSpan w:val="2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924" w:type="pct"/>
            <w:gridSpan w:val="2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864" w:type="pct"/>
            <w:gridSpan w:val="3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917" w:type="pct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</w:tr>
      <w:tr w:rsidR="00D86156" w:rsidTr="008D4C89">
        <w:trPr>
          <w:trHeight w:val="58"/>
          <w:jc w:val="center"/>
        </w:trPr>
        <w:tc>
          <w:tcPr>
            <w:tcW w:w="751" w:type="pct"/>
            <w:vMerge/>
            <w:vAlign w:val="center"/>
          </w:tcPr>
          <w:p w:rsidR="00D86156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5" w:type="pct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  <w:r w:rsidRPr="007B2EE4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5"/>
                <w:szCs w:val="25"/>
              </w:rPr>
              <w:t>執行率</w:t>
            </w:r>
          </w:p>
        </w:tc>
        <w:tc>
          <w:tcPr>
            <w:tcW w:w="959" w:type="pct"/>
            <w:gridSpan w:val="2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924" w:type="pct"/>
            <w:gridSpan w:val="2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864" w:type="pct"/>
            <w:gridSpan w:val="3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917" w:type="pct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</w:tr>
      <w:tr w:rsidR="00E27317" w:rsidRPr="0065312D" w:rsidTr="00AA4195">
        <w:trPr>
          <w:trHeight w:val="8950"/>
          <w:jc w:val="center"/>
        </w:trPr>
        <w:tc>
          <w:tcPr>
            <w:tcW w:w="751" w:type="pct"/>
            <w:vAlign w:val="center"/>
          </w:tcPr>
          <w:p w:rsidR="00E27317" w:rsidRDefault="00E27317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績效成果</w:t>
            </w:r>
          </w:p>
          <w:p w:rsidR="00E27317" w:rsidRPr="00621420" w:rsidRDefault="00E27317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說明</w:t>
            </w:r>
          </w:p>
        </w:tc>
        <w:tc>
          <w:tcPr>
            <w:tcW w:w="4249" w:type="pct"/>
            <w:gridSpan w:val="9"/>
          </w:tcPr>
          <w:p w:rsidR="00E27317" w:rsidRPr="00D31C56" w:rsidRDefault="00E27317" w:rsidP="00E27317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</w:pP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請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依</w:t>
            </w:r>
            <w:r w:rsidRPr="00E2731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補</w:t>
            </w:r>
            <w:r w:rsidRPr="00E27317">
              <w:rPr>
                <w:rFonts w:ascii="Times New Roman" w:eastAsia="標楷體" w:hAnsi="Times New Roman" w:cs="Times New Roman"/>
                <w:color w:val="FF0000"/>
                <w:szCs w:val="24"/>
              </w:rPr>
              <w:t>助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計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畫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屬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性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，撰</w:t>
            </w:r>
            <w:r>
              <w:rPr>
                <w:rFonts w:ascii="Times New Roman" w:eastAsia="標楷體" w:hAnsi="Times New Roman" w:cs="Times New Roman"/>
                <w:color w:val="0000FF"/>
                <w:szCs w:val="24"/>
              </w:rPr>
              <w:t>寫</w:t>
            </w:r>
            <w:r w:rsidR="005614F3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績效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成果（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質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、量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化均可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）及</w:t>
            </w:r>
            <w:r>
              <w:rPr>
                <w:rFonts w:ascii="Times New Roman" w:eastAsia="標楷體" w:hAnsi="Times New Roman" w:cs="Times New Roman"/>
                <w:color w:val="0000FF"/>
                <w:szCs w:val="24"/>
              </w:rPr>
              <w:t>亮點</w:t>
            </w:r>
            <w:r w:rsidR="00C0110F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，</w:t>
            </w:r>
            <w:r w:rsidR="00C0110F" w:rsidRPr="00C0110F">
              <w:rPr>
                <w:rFonts w:ascii="Times New Roman" w:eastAsia="標楷體" w:hAnsi="Times New Roman" w:cs="Times New Roman"/>
                <w:color w:val="FF0000"/>
                <w:szCs w:val="24"/>
              </w:rPr>
              <w:t>請</w:t>
            </w:r>
            <w:r w:rsidR="00C0110F" w:rsidRPr="00C0110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盡</w:t>
            </w:r>
            <w:r w:rsidR="00C0110F" w:rsidRPr="00C0110F">
              <w:rPr>
                <w:rFonts w:ascii="Times New Roman" w:eastAsia="標楷體" w:hAnsi="Times New Roman" w:cs="Times New Roman"/>
                <w:color w:val="FF0000"/>
                <w:szCs w:val="24"/>
              </w:rPr>
              <w:t>量以圖片及圖</w:t>
            </w:r>
            <w:r w:rsidR="00C0110F" w:rsidRPr="00C0110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說</w:t>
            </w:r>
            <w:r w:rsidR="00C0110F" w:rsidRPr="00C0110F">
              <w:rPr>
                <w:rFonts w:ascii="Times New Roman" w:eastAsia="標楷體" w:hAnsi="Times New Roman" w:cs="Times New Roman"/>
                <w:color w:val="FF0000"/>
                <w:szCs w:val="24"/>
              </w:rPr>
              <w:t>方式呈現</w:t>
            </w:r>
            <w:r w:rsidR="00C0110F">
              <w:rPr>
                <w:rFonts w:ascii="Times New Roman" w:eastAsia="標楷體" w:hAnsi="Times New Roman" w:cs="Times New Roman"/>
                <w:color w:val="0000FF"/>
                <w:szCs w:val="24"/>
              </w:rPr>
              <w:t>。</w:t>
            </w:r>
          </w:p>
          <w:p w:rsidR="00E27317" w:rsidRPr="00E27317" w:rsidRDefault="00E27317" w:rsidP="00AB23C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  <w:p w:rsidR="00E27317" w:rsidRPr="00DC5E55" w:rsidRDefault="00DC5E55" w:rsidP="00DC5E5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C5E55">
              <w:rPr>
                <w:rFonts w:ascii="Times New Roman" w:eastAsia="標楷體" w:hAnsi="Times New Roman" w:cs="Times New Roman" w:hint="eastAsia"/>
                <w:b/>
                <w:szCs w:val="24"/>
              </w:rPr>
              <w:t>一、</w:t>
            </w:r>
            <w:r w:rsidRPr="00DC5E55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落實教學創新、提升高教公共性：</w:t>
            </w:r>
          </w:p>
          <w:p w:rsidR="00E27317" w:rsidRDefault="00E27317" w:rsidP="00DC5E5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E2731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1</w:t>
            </w:r>
            <w:r w:rsidRPr="00E2731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、教學設施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：</w:t>
            </w:r>
            <w:r w:rsidRPr="00E2731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設備採購狀況、改善前後差異、改善學習成效</w:t>
            </w:r>
            <w:r w:rsidRPr="00E2731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..</w:t>
            </w:r>
            <w:r w:rsidRPr="00E2731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等具體事蹟</w:t>
            </w:r>
          </w:p>
          <w:p w:rsidR="00F837D2" w:rsidRDefault="00F837D2" w:rsidP="005614F3">
            <w:pPr>
              <w:autoSpaceDE w:val="0"/>
              <w:autoSpaceDN w:val="0"/>
              <w:adjustRightInd w:val="0"/>
              <w:spacing w:line="280" w:lineRule="exact"/>
              <w:ind w:left="360" w:hangingChars="150" w:hanging="360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、</w:t>
            </w:r>
            <w:r w:rsidR="00DA3D61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空間修繕：</w:t>
            </w:r>
            <w:r w:rsidR="005614F3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空</w:t>
            </w:r>
            <w:r w:rsidR="005614F3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間</w:t>
            </w:r>
            <w:r w:rsidR="005614F3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修</w:t>
            </w:r>
            <w:r w:rsidR="005614F3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繕狀況、空間</w:t>
            </w:r>
            <w:r w:rsidR="00DA3D61" w:rsidRPr="00E2731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改善前後差異</w:t>
            </w:r>
            <w:r w:rsidR="00DA3D61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、提升學生學習品質</w:t>
            </w:r>
            <w:r w:rsidR="00DA3D61" w:rsidRPr="00E2731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.</w:t>
            </w:r>
            <w:r w:rsidR="00DA3D61" w:rsidRPr="00E2731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等具體事蹟</w:t>
            </w:r>
            <w:r w:rsidR="00DA3D61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。</w:t>
            </w:r>
          </w:p>
          <w:p w:rsidR="00B4775D" w:rsidRPr="00B4775D" w:rsidRDefault="00B4775D" w:rsidP="005614F3">
            <w:pPr>
              <w:autoSpaceDE w:val="0"/>
              <w:autoSpaceDN w:val="0"/>
              <w:adjustRightInd w:val="0"/>
              <w:spacing w:line="280" w:lineRule="exact"/>
              <w:ind w:left="360" w:hangingChars="150" w:hanging="360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B4775D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其</w:t>
            </w:r>
            <w:r w:rsidRPr="00B4775D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他：用於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學生學習、輔導、國際交流及提升學生學習成效等相關</w:t>
            </w:r>
            <w:r w:rsidR="00722A90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具</w:t>
            </w:r>
            <w:r w:rsidR="00722A90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體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事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蹟。</w:t>
            </w:r>
          </w:p>
          <w:p w:rsidR="00DC5E55" w:rsidRPr="00E27317" w:rsidRDefault="00DC5E55" w:rsidP="00DC5E5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</w:p>
          <w:p w:rsidR="00E27317" w:rsidRPr="00DC5E55" w:rsidRDefault="00DC5E55" w:rsidP="00DC5E5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DC5E55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二、發展學校特色、</w:t>
            </w:r>
            <w:r w:rsidRPr="00DC5E55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國</w:t>
            </w:r>
            <w:r w:rsidRPr="00DC5E5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際重</w:t>
            </w:r>
            <w:r w:rsidRPr="00DC5E55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點</w:t>
            </w:r>
            <w:r w:rsidRPr="00DC5E5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學院</w:t>
            </w:r>
            <w:r w:rsidRPr="00DC5E55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/</w:t>
            </w:r>
            <w:r w:rsidRPr="00DC5E55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領</w:t>
            </w:r>
            <w:r w:rsidRPr="00DC5E5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域</w:t>
            </w:r>
            <w:r w:rsidRPr="00DC5E55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、特色領域研究中心</w:t>
            </w:r>
          </w:p>
          <w:p w:rsidR="00E27317" w:rsidRPr="00E27317" w:rsidRDefault="00DC5E55" w:rsidP="00DC5E55">
            <w:pPr>
              <w:autoSpaceDE w:val="0"/>
              <w:autoSpaceDN w:val="0"/>
              <w:adjustRightInd w:val="0"/>
              <w:spacing w:line="280" w:lineRule="exact"/>
              <w:ind w:left="360" w:hangingChars="150" w:hanging="360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1</w:t>
            </w:r>
            <w:r w:rsidR="00E27317" w:rsidRPr="00E2731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、人文社科：刊物</w:t>
            </w:r>
            <w:r w:rsidR="00E27317" w:rsidRPr="00E2731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/</w:t>
            </w:r>
            <w:r w:rsidR="00E27317" w:rsidRPr="00E2731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文件出版、提升中大能見度、發揮中大影響力、改變校園人文氛圍</w:t>
            </w:r>
            <w:r w:rsidR="00E27317" w:rsidRPr="00E2731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..</w:t>
            </w:r>
            <w:r w:rsidR="00E27317" w:rsidRPr="00E2731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等具體事蹟</w:t>
            </w:r>
            <w:r w:rsidR="001C5274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。</w:t>
            </w:r>
          </w:p>
          <w:p w:rsidR="00E27317" w:rsidRDefault="00DC5E55" w:rsidP="00DC5E55">
            <w:pPr>
              <w:autoSpaceDE w:val="0"/>
              <w:autoSpaceDN w:val="0"/>
              <w:adjustRightInd w:val="0"/>
              <w:spacing w:line="280" w:lineRule="exact"/>
              <w:ind w:left="360" w:hangingChars="150" w:hanging="360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2</w:t>
            </w:r>
            <w:r w:rsidR="00E27317" w:rsidRPr="00E2731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、研究設備</w:t>
            </w:r>
            <w:r w:rsidR="00E27317" w:rsidRPr="00E2731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/</w:t>
            </w:r>
            <w:r w:rsidR="00E27317" w:rsidRPr="00E2731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資料庫</w:t>
            </w:r>
            <w:r w:rsidR="001C5274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/</w:t>
            </w:r>
            <w:r w:rsidR="001C5274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統</w:t>
            </w:r>
            <w:r w:rsidR="001C5274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計軟體等</w:t>
            </w:r>
            <w:r w:rsidR="00E27317" w:rsidRPr="00E2731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：提升科</w:t>
            </w:r>
            <w:proofErr w:type="gramStart"/>
            <w:r w:rsidR="00E27317" w:rsidRPr="00E2731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研</w:t>
            </w:r>
            <w:proofErr w:type="gramEnd"/>
            <w:r w:rsidR="00E27317" w:rsidRPr="00E2731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競爭力、爭取研究計畫、論文</w:t>
            </w:r>
            <w:r w:rsidR="00E27317" w:rsidRPr="00E2731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/</w:t>
            </w:r>
            <w:r w:rsidR="00E27317" w:rsidRPr="00E2731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專利出版</w:t>
            </w:r>
            <w:r w:rsidR="00E27317" w:rsidRPr="00E2731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..</w:t>
            </w:r>
            <w:r w:rsidR="00E27317" w:rsidRPr="00E27317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等具體事蹟</w:t>
            </w:r>
            <w:r w:rsidR="001C5274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。</w:t>
            </w:r>
          </w:p>
          <w:p w:rsidR="00DC5E55" w:rsidRDefault="00DC5E55" w:rsidP="00DC5E5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</w:p>
          <w:p w:rsidR="00E27317" w:rsidRPr="00F837D2" w:rsidRDefault="00DC5E55" w:rsidP="00F837D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DC5E55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三</w:t>
            </w:r>
            <w:r w:rsidRPr="00DC5E5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、</w:t>
            </w:r>
            <w:r w:rsidRPr="00DC5E55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善盡大學社會責任</w:t>
            </w:r>
            <w:r w:rsidR="00F837D2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：</w:t>
            </w:r>
            <w:r w:rsidR="00892778" w:rsidRPr="00892778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提升學校整體對在地區域或社會貢獻</w:t>
            </w:r>
            <w:r w:rsidR="00F837D2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之</w:t>
            </w:r>
            <w:r w:rsidR="00F837D2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具體事</w:t>
            </w:r>
            <w:r w:rsidR="00F837D2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蹟。</w:t>
            </w:r>
          </w:p>
        </w:tc>
        <w:bookmarkStart w:id="0" w:name="_GoBack"/>
        <w:bookmarkEnd w:id="0"/>
      </w:tr>
      <w:tr w:rsidR="00AB2C27" w:rsidRPr="0065312D" w:rsidTr="008D4C89">
        <w:trPr>
          <w:trHeight w:val="407"/>
          <w:jc w:val="center"/>
        </w:trPr>
        <w:tc>
          <w:tcPr>
            <w:tcW w:w="751" w:type="pct"/>
            <w:vMerge w:val="restart"/>
            <w:vAlign w:val="center"/>
          </w:tcPr>
          <w:p w:rsidR="00AB2C27" w:rsidRPr="00BE12B9" w:rsidRDefault="00AB2C27" w:rsidP="00AB2C27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執行單位</w:t>
            </w:r>
          </w:p>
        </w:tc>
        <w:tc>
          <w:tcPr>
            <w:tcW w:w="1062" w:type="pct"/>
            <w:gridSpan w:val="2"/>
          </w:tcPr>
          <w:p w:rsidR="00AB2C27" w:rsidRPr="00851D51" w:rsidRDefault="00AB2C27" w:rsidP="00AB2C2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承辦人</w:t>
            </w:r>
          </w:p>
        </w:tc>
        <w:tc>
          <w:tcPr>
            <w:tcW w:w="1062" w:type="pct"/>
            <w:gridSpan w:val="2"/>
          </w:tcPr>
          <w:p w:rsidR="00AB2C27" w:rsidRPr="00851D51" w:rsidRDefault="00AB2C27" w:rsidP="00AB2C2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計畫主持人</w:t>
            </w:r>
          </w:p>
        </w:tc>
        <w:tc>
          <w:tcPr>
            <w:tcW w:w="1061" w:type="pct"/>
            <w:gridSpan w:val="3"/>
          </w:tcPr>
          <w:p w:rsidR="00AB2C27" w:rsidRPr="00851D51" w:rsidRDefault="007339B0" w:rsidP="006005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單位</w:t>
            </w:r>
            <w:r w:rsidR="006005B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(</w:t>
            </w:r>
            <w:r w:rsidR="00AB2C27" w:rsidRPr="00851D51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系所</w:t>
            </w:r>
            <w:r w:rsidR="006005B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)</w:t>
            </w:r>
            <w:r w:rsidR="00AB2C27" w:rsidRPr="00851D51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主管</w:t>
            </w:r>
          </w:p>
        </w:tc>
        <w:tc>
          <w:tcPr>
            <w:tcW w:w="1064" w:type="pct"/>
            <w:gridSpan w:val="2"/>
          </w:tcPr>
          <w:p w:rsidR="00AB2C27" w:rsidRPr="00851D51" w:rsidRDefault="00AB2C27" w:rsidP="006005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-6"/>
                <w:kern w:val="0"/>
                <w:szCs w:val="24"/>
              </w:rPr>
            </w:pP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Cs w:val="24"/>
              </w:rPr>
              <w:t>一級</w:t>
            </w:r>
            <w:r w:rsidR="006005B5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Cs w:val="24"/>
              </w:rPr>
              <w:t>(</w:t>
            </w: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Cs w:val="24"/>
              </w:rPr>
              <w:t>院級</w:t>
            </w:r>
            <w:r w:rsidR="006005B5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Cs w:val="24"/>
              </w:rPr>
              <w:t>)</w:t>
            </w: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Cs w:val="24"/>
              </w:rPr>
              <w:t>主管</w:t>
            </w:r>
          </w:p>
        </w:tc>
      </w:tr>
      <w:tr w:rsidR="00AB2C27" w:rsidRPr="0065312D" w:rsidTr="008D4C89">
        <w:trPr>
          <w:trHeight w:val="555"/>
          <w:jc w:val="center"/>
        </w:trPr>
        <w:tc>
          <w:tcPr>
            <w:tcW w:w="751" w:type="pct"/>
            <w:vMerge/>
            <w:vAlign w:val="center"/>
          </w:tcPr>
          <w:p w:rsidR="00AB2C27" w:rsidRDefault="00AB2C27" w:rsidP="00AB2C27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62" w:type="pct"/>
            <w:gridSpan w:val="2"/>
          </w:tcPr>
          <w:p w:rsidR="00AB2C27" w:rsidRPr="00676388" w:rsidRDefault="00AB2C27" w:rsidP="00AB2C2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1062" w:type="pct"/>
            <w:gridSpan w:val="2"/>
          </w:tcPr>
          <w:p w:rsidR="00AB2C27" w:rsidRPr="00676388" w:rsidRDefault="00AB2C27" w:rsidP="00AB2C2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1061" w:type="pct"/>
            <w:gridSpan w:val="3"/>
          </w:tcPr>
          <w:p w:rsidR="00AB2C27" w:rsidRPr="00676388" w:rsidRDefault="00AB2C27" w:rsidP="00AB2C2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1064" w:type="pct"/>
            <w:gridSpan w:val="2"/>
          </w:tcPr>
          <w:p w:rsidR="00AB2C27" w:rsidRPr="00676388" w:rsidRDefault="00AB2C27" w:rsidP="00AB2C2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</w:tr>
      <w:tr w:rsidR="00AB2C27" w:rsidRPr="0065312D" w:rsidTr="008D4C89">
        <w:trPr>
          <w:trHeight w:val="704"/>
          <w:jc w:val="center"/>
        </w:trPr>
        <w:tc>
          <w:tcPr>
            <w:tcW w:w="751" w:type="pct"/>
            <w:shd w:val="clear" w:color="auto" w:fill="E7E6E6" w:themeFill="background2"/>
            <w:vAlign w:val="center"/>
          </w:tcPr>
          <w:p w:rsidR="00AB2C27" w:rsidRDefault="00AB2C27" w:rsidP="00AB2C27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審核單位</w:t>
            </w:r>
          </w:p>
        </w:tc>
        <w:tc>
          <w:tcPr>
            <w:tcW w:w="4249" w:type="pct"/>
            <w:gridSpan w:val="9"/>
            <w:shd w:val="clear" w:color="auto" w:fill="E7E6E6" w:themeFill="background2"/>
          </w:tcPr>
          <w:p w:rsidR="00AB2C27" w:rsidRPr="00851D51" w:rsidRDefault="00AB2C27" w:rsidP="00AB2C27">
            <w:pPr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851D51">
              <w:rPr>
                <w:rFonts w:ascii="標楷體" w:eastAsia="標楷體" w:hAnsi="標楷體" w:cs="Times New Roman" w:hint="eastAsia"/>
                <w:szCs w:val="24"/>
              </w:rPr>
              <w:t xml:space="preserve">承辦人：  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851D5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851D5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851D51">
              <w:rPr>
                <w:rFonts w:ascii="標楷體" w:eastAsia="標楷體" w:hAnsi="標楷體" w:cs="Times New Roman" w:hint="eastAsia"/>
                <w:szCs w:val="24"/>
              </w:rPr>
              <w:t xml:space="preserve">單位主管：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851D51">
              <w:rPr>
                <w:rFonts w:ascii="標楷體" w:eastAsia="標楷體" w:hAnsi="標楷體" w:cs="Times New Roman" w:hint="eastAsia"/>
                <w:szCs w:val="24"/>
              </w:rPr>
              <w:t xml:space="preserve">      校長(授權人)：</w:t>
            </w:r>
          </w:p>
        </w:tc>
      </w:tr>
    </w:tbl>
    <w:p w:rsidR="007B2EE4" w:rsidRPr="00AB2C27" w:rsidRDefault="007B2EE4" w:rsidP="00AB2C27">
      <w:pPr>
        <w:autoSpaceDE w:val="0"/>
        <w:autoSpaceDN w:val="0"/>
        <w:adjustRightInd w:val="0"/>
        <w:spacing w:line="260" w:lineRule="exact"/>
        <w:rPr>
          <w:rFonts w:ascii="Times New Roman" w:eastAsia="標楷體" w:hAnsi="Times New Roman" w:cs="Times New Roman"/>
          <w:bCs/>
          <w:color w:val="000000"/>
          <w:kern w:val="0"/>
          <w:sz w:val="22"/>
        </w:rPr>
      </w:pPr>
      <w:proofErr w:type="gramStart"/>
      <w:r w:rsidRPr="00AB2C27">
        <w:rPr>
          <w:rFonts w:ascii="Times New Roman" w:eastAsia="標楷體" w:hAnsi="Times New Roman" w:cs="Times New Roman"/>
          <w:bCs/>
          <w:color w:val="000000"/>
          <w:kern w:val="0"/>
          <w:sz w:val="22"/>
        </w:rPr>
        <w:t>註</w:t>
      </w:r>
      <w:proofErr w:type="gramEnd"/>
      <w:r w:rsidRPr="00AB2C27">
        <w:rPr>
          <w:rFonts w:ascii="Times New Roman" w:eastAsia="標楷體" w:hAnsi="Times New Roman" w:cs="Times New Roman"/>
          <w:bCs/>
          <w:color w:val="000000"/>
          <w:kern w:val="0"/>
          <w:sz w:val="22"/>
        </w:rPr>
        <w:t>1</w:t>
      </w:r>
      <w:r w:rsidRPr="00AB2C27">
        <w:rPr>
          <w:rFonts w:ascii="Times New Roman" w:eastAsia="標楷體" w:hAnsi="Times New Roman" w:cs="Times New Roman"/>
          <w:bCs/>
          <w:color w:val="000000"/>
          <w:kern w:val="0"/>
          <w:sz w:val="22"/>
        </w:rPr>
        <w:t>：</w:t>
      </w:r>
      <w:r w:rsidRPr="00AB2C27">
        <w:rPr>
          <w:rFonts w:ascii="Times New Roman" w:eastAsia="標楷體" w:hAnsi="Times New Roman" w:cs="Times New Roman" w:hint="eastAsia"/>
          <w:bCs/>
          <w:color w:val="000000"/>
          <w:kern w:val="0"/>
          <w:sz w:val="22"/>
        </w:rPr>
        <w:t>本表僅適用於跨領域聚焦統籌款項下支應之經費。</w:t>
      </w:r>
    </w:p>
    <w:p w:rsidR="002B2198" w:rsidRPr="00AB2C27" w:rsidRDefault="007B2EE4" w:rsidP="00AB2C27">
      <w:pPr>
        <w:autoSpaceDE w:val="0"/>
        <w:autoSpaceDN w:val="0"/>
        <w:adjustRightInd w:val="0"/>
        <w:spacing w:line="260" w:lineRule="exact"/>
        <w:rPr>
          <w:rFonts w:ascii="Times New Roman" w:eastAsia="標楷體" w:hAnsi="Times New Roman" w:cs="Times New Roman"/>
          <w:bCs/>
          <w:color w:val="000000"/>
          <w:kern w:val="0"/>
          <w:sz w:val="22"/>
        </w:rPr>
      </w:pPr>
      <w:proofErr w:type="gramStart"/>
      <w:r w:rsidRPr="00AB2C27">
        <w:rPr>
          <w:rFonts w:ascii="Times New Roman" w:eastAsia="標楷體" w:hAnsi="Times New Roman" w:cs="Times New Roman" w:hint="eastAsia"/>
          <w:bCs/>
          <w:color w:val="000000"/>
          <w:kern w:val="0"/>
          <w:sz w:val="22"/>
        </w:rPr>
        <w:t>註</w:t>
      </w:r>
      <w:proofErr w:type="gramEnd"/>
      <w:r w:rsidRPr="00AB2C27">
        <w:rPr>
          <w:rFonts w:ascii="Times New Roman" w:eastAsia="標楷體" w:hAnsi="Times New Roman" w:cs="Times New Roman" w:hint="eastAsia"/>
          <w:bCs/>
          <w:color w:val="000000"/>
          <w:kern w:val="0"/>
          <w:sz w:val="22"/>
        </w:rPr>
        <w:t>2</w:t>
      </w:r>
      <w:r w:rsidRPr="00AB2C27">
        <w:rPr>
          <w:rFonts w:ascii="Times New Roman" w:eastAsia="標楷體" w:hAnsi="Times New Roman" w:cs="Times New Roman" w:hint="eastAsia"/>
          <w:bCs/>
          <w:color w:val="000000"/>
          <w:kern w:val="0"/>
          <w:sz w:val="22"/>
        </w:rPr>
        <w:t>：</w:t>
      </w:r>
      <w:r w:rsidR="00847D4E" w:rsidRPr="00847D4E">
        <w:rPr>
          <w:rFonts w:ascii="Times New Roman" w:eastAsia="標楷體" w:hAnsi="Times New Roman" w:cs="Times New Roman" w:hint="eastAsia"/>
          <w:bCs/>
          <w:kern w:val="0"/>
          <w:sz w:val="22"/>
        </w:rPr>
        <w:t>如表格空間不敷使用可自行延伸。</w:t>
      </w:r>
      <w:r w:rsidRPr="00AB2C27">
        <w:rPr>
          <w:rFonts w:ascii="Times New Roman" w:eastAsia="標楷體" w:hAnsi="Times New Roman" w:cs="Times New Roman" w:hint="eastAsia"/>
          <w:bCs/>
          <w:color w:val="000000"/>
          <w:kern w:val="0"/>
          <w:sz w:val="22"/>
        </w:rPr>
        <w:t>。</w:t>
      </w:r>
    </w:p>
    <w:sectPr w:rsidR="002B2198" w:rsidRPr="00AB2C27" w:rsidSect="007117A7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8E"/>
    <w:rsid w:val="0004064A"/>
    <w:rsid w:val="00084F8E"/>
    <w:rsid w:val="000B0927"/>
    <w:rsid w:val="000C6DD6"/>
    <w:rsid w:val="00114030"/>
    <w:rsid w:val="001377B8"/>
    <w:rsid w:val="0017194E"/>
    <w:rsid w:val="001C5274"/>
    <w:rsid w:val="002262B3"/>
    <w:rsid w:val="002A641E"/>
    <w:rsid w:val="002B2198"/>
    <w:rsid w:val="003141DF"/>
    <w:rsid w:val="00342E7E"/>
    <w:rsid w:val="00370503"/>
    <w:rsid w:val="00373065"/>
    <w:rsid w:val="003A4F4B"/>
    <w:rsid w:val="0042316F"/>
    <w:rsid w:val="005204D4"/>
    <w:rsid w:val="0052050C"/>
    <w:rsid w:val="00542C6B"/>
    <w:rsid w:val="00547784"/>
    <w:rsid w:val="005614F3"/>
    <w:rsid w:val="00577D74"/>
    <w:rsid w:val="00584469"/>
    <w:rsid w:val="0058588E"/>
    <w:rsid w:val="00587510"/>
    <w:rsid w:val="005D07BA"/>
    <w:rsid w:val="005F2435"/>
    <w:rsid w:val="006005B5"/>
    <w:rsid w:val="00621420"/>
    <w:rsid w:val="0065312D"/>
    <w:rsid w:val="00671F57"/>
    <w:rsid w:val="00676388"/>
    <w:rsid w:val="006A698D"/>
    <w:rsid w:val="006B5BDD"/>
    <w:rsid w:val="006D53D6"/>
    <w:rsid w:val="00711425"/>
    <w:rsid w:val="007117A7"/>
    <w:rsid w:val="00722A90"/>
    <w:rsid w:val="007339B0"/>
    <w:rsid w:val="0075405B"/>
    <w:rsid w:val="007A7AF8"/>
    <w:rsid w:val="007B2EE4"/>
    <w:rsid w:val="007E01EF"/>
    <w:rsid w:val="00835F07"/>
    <w:rsid w:val="008423DF"/>
    <w:rsid w:val="00847D4E"/>
    <w:rsid w:val="00851D51"/>
    <w:rsid w:val="00890B26"/>
    <w:rsid w:val="00892778"/>
    <w:rsid w:val="008B1D8A"/>
    <w:rsid w:val="008D4C89"/>
    <w:rsid w:val="0091234E"/>
    <w:rsid w:val="009433EC"/>
    <w:rsid w:val="009B2973"/>
    <w:rsid w:val="009D16E3"/>
    <w:rsid w:val="00A15857"/>
    <w:rsid w:val="00A71946"/>
    <w:rsid w:val="00AB23C9"/>
    <w:rsid w:val="00AB2C27"/>
    <w:rsid w:val="00AC4FA1"/>
    <w:rsid w:val="00AC5A11"/>
    <w:rsid w:val="00B4775D"/>
    <w:rsid w:val="00B8628D"/>
    <w:rsid w:val="00BE12B9"/>
    <w:rsid w:val="00BE182F"/>
    <w:rsid w:val="00C0110F"/>
    <w:rsid w:val="00CE1740"/>
    <w:rsid w:val="00CF6CAA"/>
    <w:rsid w:val="00D273CE"/>
    <w:rsid w:val="00D31C56"/>
    <w:rsid w:val="00D660FC"/>
    <w:rsid w:val="00D75002"/>
    <w:rsid w:val="00D86156"/>
    <w:rsid w:val="00DA3D61"/>
    <w:rsid w:val="00DC5E55"/>
    <w:rsid w:val="00E13A82"/>
    <w:rsid w:val="00E27317"/>
    <w:rsid w:val="00E55EF3"/>
    <w:rsid w:val="00E72D5C"/>
    <w:rsid w:val="00E95D49"/>
    <w:rsid w:val="00ED7658"/>
    <w:rsid w:val="00F012B2"/>
    <w:rsid w:val="00F45E16"/>
    <w:rsid w:val="00F65385"/>
    <w:rsid w:val="00F837D2"/>
    <w:rsid w:val="00FB34CA"/>
    <w:rsid w:val="00FC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1718E"/>
  <w15:docId w15:val="{B7773720-FE6D-41F2-B454-09C48486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40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943B-A2F9-4876-8DB4-CCD013A8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yaping</dc:creator>
  <cp:lastModifiedBy>User</cp:lastModifiedBy>
  <cp:revision>13</cp:revision>
  <cp:lastPrinted>2018-03-23T02:39:00Z</cp:lastPrinted>
  <dcterms:created xsi:type="dcterms:W3CDTF">2021-07-07T00:44:00Z</dcterms:created>
  <dcterms:modified xsi:type="dcterms:W3CDTF">2021-07-14T03:48:00Z</dcterms:modified>
</cp:coreProperties>
</file>